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6429" w14:textId="53173CAC" w:rsidR="000C1E12" w:rsidRPr="00830DCE" w:rsidRDefault="000C1E12" w:rsidP="00565758">
      <w:p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The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Facilities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and Admin</w:t>
      </w:r>
      <w:r w:rsidR="00565758" w:rsidRPr="00830DCE">
        <w:rPr>
          <w:rFonts w:ascii="Verdana" w:hAnsi="Verdana"/>
          <w:color w:val="000000" w:themeColor="text1"/>
          <w:sz w:val="22"/>
          <w:szCs w:val="22"/>
        </w:rPr>
        <w:t>istrative (F&amp;A) rate is the means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that the fe</w:t>
      </w:r>
      <w:r w:rsidR="00565758" w:rsidRPr="00830DCE">
        <w:rPr>
          <w:rFonts w:ascii="Verdana" w:hAnsi="Verdana"/>
          <w:color w:val="000000" w:themeColor="text1"/>
          <w:sz w:val="22"/>
          <w:szCs w:val="22"/>
        </w:rPr>
        <w:t>deral government uses to reimburse for</w:t>
      </w:r>
      <w:r w:rsidR="00F90A5C" w:rsidRPr="00830DCE">
        <w:rPr>
          <w:rFonts w:ascii="Verdana" w:hAnsi="Verdana"/>
          <w:color w:val="000000" w:themeColor="text1"/>
          <w:sz w:val="22"/>
          <w:szCs w:val="22"/>
        </w:rPr>
        <w:t xml:space="preserve"> routine </w:t>
      </w:r>
      <w:r w:rsidRPr="00830DCE">
        <w:rPr>
          <w:rFonts w:ascii="Verdana" w:hAnsi="Verdana"/>
          <w:color w:val="000000" w:themeColor="text1"/>
          <w:sz w:val="22"/>
          <w:szCs w:val="22"/>
        </w:rPr>
        <w:t>costs that support a sponsored award.  F&amp;A costs are synonymous with “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indirect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or overhead” costs.  Overhead costs are </w:t>
      </w:r>
      <w:r w:rsidR="00565758" w:rsidRPr="00830DCE">
        <w:rPr>
          <w:rFonts w:ascii="Verdana" w:hAnsi="Verdana"/>
          <w:color w:val="000000" w:themeColor="text1"/>
          <w:sz w:val="22"/>
          <w:szCs w:val="22"/>
        </w:rPr>
        <w:t xml:space="preserve">the </w:t>
      </w:r>
      <w:r w:rsidRPr="00830DCE">
        <w:rPr>
          <w:rFonts w:ascii="Verdana" w:hAnsi="Verdana"/>
          <w:color w:val="000000" w:themeColor="text1"/>
          <w:sz w:val="22"/>
          <w:szCs w:val="22"/>
        </w:rPr>
        <w:t>real operation</w:t>
      </w:r>
      <w:r w:rsidR="00565758" w:rsidRPr="00830DCE">
        <w:rPr>
          <w:rFonts w:ascii="Verdana" w:hAnsi="Verdana"/>
          <w:color w:val="000000" w:themeColor="text1"/>
          <w:sz w:val="22"/>
          <w:szCs w:val="22"/>
        </w:rPr>
        <w:t xml:space="preserve">al costs of the </w:t>
      </w:r>
      <w:r w:rsidR="00B84EDD" w:rsidRPr="00830DCE">
        <w:rPr>
          <w:rFonts w:ascii="Verdana" w:hAnsi="Verdana"/>
          <w:color w:val="000000" w:themeColor="text1"/>
          <w:sz w:val="22"/>
          <w:szCs w:val="22"/>
        </w:rPr>
        <w:t>U</w:t>
      </w:r>
      <w:r w:rsidR="00565758" w:rsidRPr="00830DCE">
        <w:rPr>
          <w:rFonts w:ascii="Verdana" w:hAnsi="Verdana"/>
          <w:color w:val="000000" w:themeColor="text1"/>
          <w:sz w:val="22"/>
          <w:szCs w:val="22"/>
        </w:rPr>
        <w:t>niversity.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65758" w:rsidRPr="00830DCE">
        <w:rPr>
          <w:rFonts w:ascii="Verdana" w:hAnsi="Verdana"/>
          <w:color w:val="000000" w:themeColor="text1"/>
          <w:sz w:val="22"/>
          <w:szCs w:val="22"/>
        </w:rPr>
        <w:t>The F&amp;A rate calculation</w:t>
      </w:r>
      <w:r w:rsidR="005E572A" w:rsidRPr="00830DCE">
        <w:rPr>
          <w:rFonts w:ascii="Verdana" w:hAnsi="Verdana"/>
          <w:color w:val="000000" w:themeColor="text1"/>
          <w:sz w:val="22"/>
          <w:szCs w:val="22"/>
        </w:rPr>
        <w:t xml:space="preserve"> allocates these costs 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to the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benefiting</w:t>
      </w:r>
      <w:r w:rsidR="005E572A" w:rsidRPr="00830DCE">
        <w:rPr>
          <w:rFonts w:ascii="Verdana" w:hAnsi="Verdana"/>
          <w:color w:val="000000" w:themeColor="text1"/>
          <w:sz w:val="22"/>
          <w:szCs w:val="22"/>
        </w:rPr>
        <w:t xml:space="preserve"> cost pools</w:t>
      </w:r>
      <w:r w:rsidRPr="00830DCE">
        <w:rPr>
          <w:rFonts w:ascii="Verdana" w:hAnsi="Verdana"/>
          <w:color w:val="000000" w:themeColor="text1"/>
          <w:sz w:val="22"/>
          <w:szCs w:val="22"/>
        </w:rPr>
        <w:t>.</w:t>
      </w:r>
    </w:p>
    <w:p w14:paraId="5D2A379C" w14:textId="54A24F22" w:rsidR="000C1E12" w:rsidRPr="00830DCE" w:rsidRDefault="000C1E12" w:rsidP="00F417D3">
      <w:pPr>
        <w:pStyle w:val="ListParagraph"/>
        <w:numPr>
          <w:ilvl w:val="0"/>
          <w:numId w:val="7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The F&amp;A rate proposal is </w:t>
      </w:r>
      <w:r w:rsidR="00F417D3" w:rsidRPr="00830DCE">
        <w:rPr>
          <w:rFonts w:ascii="Verdana" w:hAnsi="Verdana"/>
          <w:color w:val="000000" w:themeColor="text1"/>
          <w:sz w:val="22"/>
          <w:szCs w:val="22"/>
        </w:rPr>
        <w:t xml:space="preserve">prepared in accordance with 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federal guidelines in </w:t>
      </w:r>
      <w:r w:rsidR="00B84EDD" w:rsidRPr="00830DCE">
        <w:rPr>
          <w:rFonts w:ascii="Verdana" w:hAnsi="Verdana"/>
          <w:color w:val="000000" w:themeColor="text1"/>
          <w:sz w:val="22"/>
          <w:szCs w:val="22"/>
        </w:rPr>
        <w:t>2 CFR Part 200 Appendix III</w:t>
      </w:r>
      <w:r w:rsidRPr="00830DCE">
        <w:rPr>
          <w:rFonts w:ascii="Verdana" w:hAnsi="Verdana"/>
          <w:color w:val="000000" w:themeColor="text1"/>
          <w:sz w:val="22"/>
          <w:szCs w:val="22"/>
        </w:rPr>
        <w:t>.</w:t>
      </w:r>
    </w:p>
    <w:p w14:paraId="37A436C9" w14:textId="77777777" w:rsidR="00F90A5C" w:rsidRPr="00830DCE" w:rsidRDefault="000C1E12" w:rsidP="00F417D3">
      <w:pPr>
        <w:pStyle w:val="ListParagraph"/>
        <w:numPr>
          <w:ilvl w:val="0"/>
          <w:numId w:val="7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The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University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uses CRIS</w:t>
      </w:r>
      <w:r w:rsidR="00F90A5C" w:rsidRPr="00830DCE">
        <w:rPr>
          <w:rFonts w:ascii="Verdana" w:hAnsi="Verdana"/>
          <w:color w:val="000000" w:themeColor="text1"/>
          <w:sz w:val="22"/>
          <w:szCs w:val="22"/>
        </w:rPr>
        <w:t xml:space="preserve"> (Comprehensive Rate Information System) </w:t>
      </w:r>
      <w:r w:rsidRPr="00830DCE">
        <w:rPr>
          <w:rFonts w:ascii="Verdana" w:hAnsi="Verdana"/>
          <w:color w:val="000000" w:themeColor="text1"/>
          <w:sz w:val="22"/>
          <w:szCs w:val="22"/>
        </w:rPr>
        <w:t>software deve</w:t>
      </w:r>
      <w:r w:rsidR="00DA3077" w:rsidRPr="00830DCE">
        <w:rPr>
          <w:rFonts w:ascii="Verdana" w:hAnsi="Verdana"/>
          <w:color w:val="000000" w:themeColor="text1"/>
          <w:sz w:val="22"/>
          <w:szCs w:val="22"/>
        </w:rPr>
        <w:t xml:space="preserve">loped by </w:t>
      </w:r>
      <w:r w:rsidRPr="00830DCE">
        <w:rPr>
          <w:rFonts w:ascii="Verdana" w:hAnsi="Verdana"/>
          <w:color w:val="000000" w:themeColor="text1"/>
          <w:sz w:val="22"/>
          <w:szCs w:val="22"/>
        </w:rPr>
        <w:t>MAXIMUS</w:t>
      </w:r>
      <w:r w:rsidR="00DA3077" w:rsidRPr="00830DCE">
        <w:rPr>
          <w:rFonts w:ascii="Verdana" w:hAnsi="Verdana"/>
          <w:color w:val="000000" w:themeColor="text1"/>
          <w:sz w:val="22"/>
          <w:szCs w:val="22"/>
        </w:rPr>
        <w:t xml:space="preserve"> to prepare the F&amp;A rate </w:t>
      </w:r>
      <w:r w:rsidR="00F90A5C" w:rsidRPr="00830DCE">
        <w:rPr>
          <w:rFonts w:ascii="Verdana" w:hAnsi="Verdana"/>
          <w:color w:val="000000" w:themeColor="text1"/>
          <w:sz w:val="22"/>
          <w:szCs w:val="22"/>
        </w:rPr>
        <w:t>proposal</w:t>
      </w:r>
      <w:r w:rsidR="00DA3077" w:rsidRPr="00830DCE">
        <w:rPr>
          <w:rFonts w:ascii="Verdana" w:hAnsi="Verdana"/>
          <w:color w:val="000000" w:themeColor="text1"/>
          <w:sz w:val="22"/>
          <w:szCs w:val="22"/>
        </w:rPr>
        <w:t xml:space="preserve">.  The CRIS software is widely used by major research universities </w:t>
      </w:r>
      <w:r w:rsidR="005D31A4" w:rsidRPr="00830DCE">
        <w:rPr>
          <w:rFonts w:ascii="Verdana" w:hAnsi="Verdana"/>
          <w:color w:val="000000" w:themeColor="text1"/>
          <w:sz w:val="22"/>
          <w:szCs w:val="22"/>
        </w:rPr>
        <w:t xml:space="preserve">and is </w:t>
      </w:r>
      <w:r w:rsidR="00F90A5C" w:rsidRPr="00830DCE">
        <w:rPr>
          <w:rFonts w:ascii="Verdana" w:hAnsi="Verdana"/>
          <w:color w:val="000000" w:themeColor="text1"/>
          <w:sz w:val="22"/>
          <w:szCs w:val="22"/>
        </w:rPr>
        <w:t xml:space="preserve">highly regarded </w:t>
      </w:r>
      <w:r w:rsidR="00CD732B" w:rsidRPr="00830DCE">
        <w:rPr>
          <w:rFonts w:ascii="Verdana" w:hAnsi="Verdana"/>
          <w:color w:val="000000" w:themeColor="text1"/>
          <w:sz w:val="22"/>
          <w:szCs w:val="22"/>
        </w:rPr>
        <w:t xml:space="preserve">and accepted </w:t>
      </w:r>
      <w:r w:rsidR="00DA3077" w:rsidRPr="00830DCE">
        <w:rPr>
          <w:rFonts w:ascii="Verdana" w:hAnsi="Verdana"/>
          <w:color w:val="000000" w:themeColor="text1"/>
          <w:sz w:val="22"/>
          <w:szCs w:val="22"/>
        </w:rPr>
        <w:t>by the federal agency offices that audit and negotiate the F&amp;A rates.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31D69210" w14:textId="77777777" w:rsidR="00F417D3" w:rsidRPr="00830DCE" w:rsidRDefault="00F417D3" w:rsidP="00F417D3">
      <w:pPr>
        <w:pStyle w:val="ListParagraph"/>
        <w:ind w:left="1440"/>
        <w:rPr>
          <w:rFonts w:ascii="Verdana" w:hAnsi="Verdana"/>
          <w:color w:val="000000" w:themeColor="text1"/>
          <w:sz w:val="22"/>
          <w:szCs w:val="22"/>
        </w:rPr>
      </w:pPr>
    </w:p>
    <w:p w14:paraId="0FAE4FE0" w14:textId="77777777" w:rsidR="002B632D" w:rsidRPr="00830DCE" w:rsidRDefault="002B632D" w:rsidP="002B632D">
      <w:p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The F&amp;A costs consist of:</w:t>
      </w:r>
    </w:p>
    <w:p w14:paraId="2D3AF29B" w14:textId="77777777" w:rsidR="00F417D3" w:rsidRPr="00830DCE" w:rsidRDefault="00F417D3" w:rsidP="00F417D3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b/>
          <w:color w:val="000000" w:themeColor="text1"/>
          <w:sz w:val="22"/>
          <w:szCs w:val="22"/>
        </w:rPr>
        <w:t xml:space="preserve">Modified Total </w:t>
      </w:r>
      <w:r w:rsidR="00DB34CC" w:rsidRPr="00830DCE">
        <w:rPr>
          <w:rFonts w:ascii="Verdana" w:hAnsi="Verdana"/>
          <w:b/>
          <w:color w:val="000000" w:themeColor="text1"/>
          <w:sz w:val="22"/>
          <w:szCs w:val="22"/>
        </w:rPr>
        <w:t>Direct</w:t>
      </w:r>
      <w:r w:rsidR="00F90A5C" w:rsidRPr="00830DCE">
        <w:rPr>
          <w:rFonts w:ascii="Verdana" w:hAnsi="Verdana"/>
          <w:b/>
          <w:color w:val="000000" w:themeColor="text1"/>
          <w:sz w:val="22"/>
          <w:szCs w:val="22"/>
        </w:rPr>
        <w:t xml:space="preserve"> Costs</w:t>
      </w:r>
      <w:r w:rsidRPr="00830DCE">
        <w:rPr>
          <w:rFonts w:ascii="Verdana" w:hAnsi="Verdana"/>
          <w:b/>
          <w:color w:val="000000" w:themeColor="text1"/>
          <w:sz w:val="22"/>
          <w:szCs w:val="22"/>
        </w:rPr>
        <w:t xml:space="preserve"> (MTDC)</w:t>
      </w:r>
      <w:r w:rsidR="00F90A5C" w:rsidRPr="00830DCE">
        <w:rPr>
          <w:rFonts w:ascii="Verdana" w:hAnsi="Verdana"/>
          <w:color w:val="000000" w:themeColor="text1"/>
          <w:sz w:val="22"/>
          <w:szCs w:val="22"/>
        </w:rPr>
        <w:t xml:space="preserve"> that can be identified to a specific project, </w:t>
      </w:r>
      <w:proofErr w:type="gramStart"/>
      <w:r w:rsidR="00F90A5C" w:rsidRPr="00830DCE">
        <w:rPr>
          <w:rFonts w:ascii="Verdana" w:hAnsi="Verdana"/>
          <w:color w:val="000000" w:themeColor="text1"/>
          <w:sz w:val="22"/>
          <w:szCs w:val="22"/>
        </w:rPr>
        <w:t>program</w:t>
      </w:r>
      <w:proofErr w:type="gramEnd"/>
      <w:r w:rsidR="00F90A5C" w:rsidRPr="00830DCE">
        <w:rPr>
          <w:rFonts w:ascii="Verdana" w:hAnsi="Verdana"/>
          <w:color w:val="000000" w:themeColor="text1"/>
          <w:sz w:val="22"/>
          <w:szCs w:val="22"/>
        </w:rPr>
        <w:t xml:space="preserve"> or activity of an institution.</w:t>
      </w:r>
      <w:r w:rsidR="00CC3CA9" w:rsidRPr="00830DCE">
        <w:rPr>
          <w:rFonts w:ascii="Verdana" w:hAnsi="Verdana"/>
          <w:color w:val="000000" w:themeColor="text1"/>
          <w:sz w:val="22"/>
          <w:szCs w:val="22"/>
        </w:rPr>
        <w:t xml:space="preserve">  </w:t>
      </w:r>
    </w:p>
    <w:p w14:paraId="497A00EB" w14:textId="77777777" w:rsidR="00F417D3" w:rsidRPr="00830DCE" w:rsidRDefault="00F417D3" w:rsidP="00EB304A">
      <w:pPr>
        <w:pStyle w:val="ListParagraph"/>
        <w:numPr>
          <w:ilvl w:val="1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MTDC generally </w:t>
      </w:r>
      <w:r w:rsidRPr="00830DCE">
        <w:rPr>
          <w:rFonts w:ascii="Verdana" w:hAnsi="Verdana"/>
          <w:b/>
          <w:color w:val="000000" w:themeColor="text1"/>
          <w:sz w:val="22"/>
          <w:szCs w:val="22"/>
        </w:rPr>
        <w:t>includes</w:t>
      </w:r>
      <w:r w:rsidRPr="00830DCE">
        <w:rPr>
          <w:rFonts w:ascii="Verdana" w:hAnsi="Verdana"/>
          <w:color w:val="000000" w:themeColor="text1"/>
          <w:sz w:val="22"/>
          <w:szCs w:val="22"/>
        </w:rPr>
        <w:t>:</w:t>
      </w:r>
    </w:p>
    <w:p w14:paraId="688224B0" w14:textId="77777777" w:rsidR="00F417D3" w:rsidRPr="00830DCE" w:rsidRDefault="00F417D3" w:rsidP="00EB304A">
      <w:pPr>
        <w:pStyle w:val="ListParagraph"/>
        <w:numPr>
          <w:ilvl w:val="2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Salaries, wages, and fringe benefits</w:t>
      </w:r>
    </w:p>
    <w:p w14:paraId="63C674AA" w14:textId="77777777" w:rsidR="00F417D3" w:rsidRPr="00830DCE" w:rsidRDefault="00F417D3" w:rsidP="00EB304A">
      <w:pPr>
        <w:pStyle w:val="ListParagraph"/>
        <w:numPr>
          <w:ilvl w:val="2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Materials, supplies, and services</w:t>
      </w:r>
    </w:p>
    <w:p w14:paraId="4F7679D8" w14:textId="77777777" w:rsidR="00F417D3" w:rsidRPr="00830DCE" w:rsidRDefault="00F417D3" w:rsidP="00EB304A">
      <w:pPr>
        <w:pStyle w:val="ListParagraph"/>
        <w:numPr>
          <w:ilvl w:val="2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Travel</w:t>
      </w:r>
    </w:p>
    <w:p w14:paraId="0F2D3661" w14:textId="77777777" w:rsidR="00F417D3" w:rsidRPr="00830DCE" w:rsidRDefault="00F417D3" w:rsidP="00EB304A">
      <w:pPr>
        <w:pStyle w:val="ListParagraph"/>
        <w:numPr>
          <w:ilvl w:val="2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Subcontract expenditures up to $25,000 each</w:t>
      </w:r>
    </w:p>
    <w:p w14:paraId="548BD1B9" w14:textId="77777777" w:rsidR="00F417D3" w:rsidRPr="00830DCE" w:rsidRDefault="00F417D3" w:rsidP="00EB304A">
      <w:pPr>
        <w:pStyle w:val="ListParagraph"/>
        <w:numPr>
          <w:ilvl w:val="1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MTDC generally </w:t>
      </w:r>
      <w:r w:rsidRPr="00830DCE">
        <w:rPr>
          <w:rFonts w:ascii="Verdana" w:hAnsi="Verdana"/>
          <w:b/>
          <w:color w:val="000000" w:themeColor="text1"/>
          <w:sz w:val="22"/>
          <w:szCs w:val="22"/>
        </w:rPr>
        <w:t>excludes</w:t>
      </w:r>
      <w:r w:rsidRPr="00830DCE">
        <w:rPr>
          <w:rFonts w:ascii="Verdana" w:hAnsi="Verdana"/>
          <w:color w:val="000000" w:themeColor="text1"/>
          <w:sz w:val="22"/>
          <w:szCs w:val="22"/>
        </w:rPr>
        <w:t>:</w:t>
      </w:r>
    </w:p>
    <w:p w14:paraId="12F97FAD" w14:textId="77777777" w:rsidR="00F417D3" w:rsidRPr="00830DCE" w:rsidRDefault="00F417D3" w:rsidP="00EB304A">
      <w:pPr>
        <w:pStyle w:val="ListParagraph"/>
        <w:numPr>
          <w:ilvl w:val="2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Equipment</w:t>
      </w:r>
    </w:p>
    <w:p w14:paraId="08A3BEAE" w14:textId="77777777" w:rsidR="00F417D3" w:rsidRPr="00830DCE" w:rsidRDefault="00F417D3" w:rsidP="00EB304A">
      <w:pPr>
        <w:pStyle w:val="ListParagraph"/>
        <w:numPr>
          <w:ilvl w:val="2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Capital expenditures for buildings/ improvements</w:t>
      </w:r>
    </w:p>
    <w:p w14:paraId="0CD6E0D9" w14:textId="77777777" w:rsidR="00F417D3" w:rsidRPr="00830DCE" w:rsidRDefault="00F417D3" w:rsidP="00EB304A">
      <w:pPr>
        <w:pStyle w:val="ListParagraph"/>
        <w:numPr>
          <w:ilvl w:val="2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Tuition remission</w:t>
      </w:r>
    </w:p>
    <w:p w14:paraId="2A7C8AD3" w14:textId="77777777" w:rsidR="00F417D3" w:rsidRPr="00830DCE" w:rsidRDefault="00F417D3" w:rsidP="00EB304A">
      <w:pPr>
        <w:pStyle w:val="ListParagraph"/>
        <w:numPr>
          <w:ilvl w:val="2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Rental of off-site facilities</w:t>
      </w:r>
    </w:p>
    <w:p w14:paraId="06E677A7" w14:textId="77777777" w:rsidR="00F417D3" w:rsidRPr="00830DCE" w:rsidRDefault="00F417D3" w:rsidP="00EB304A">
      <w:pPr>
        <w:pStyle w:val="ListParagraph"/>
        <w:numPr>
          <w:ilvl w:val="2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Scholarships and fellowships</w:t>
      </w:r>
    </w:p>
    <w:p w14:paraId="52890195" w14:textId="77777777" w:rsidR="00F417D3" w:rsidRPr="00830DCE" w:rsidRDefault="00F417D3" w:rsidP="00640250">
      <w:pPr>
        <w:pStyle w:val="ListParagraph"/>
        <w:numPr>
          <w:ilvl w:val="2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Subcontract expenditures </w:t>
      </w:r>
      <w:proofErr w:type="gramStart"/>
      <w:r w:rsidRPr="00830DCE">
        <w:rPr>
          <w:rFonts w:ascii="Verdana" w:hAnsi="Verdana"/>
          <w:color w:val="000000" w:themeColor="text1"/>
          <w:sz w:val="22"/>
          <w:szCs w:val="22"/>
        </w:rPr>
        <w:t>in excess of</w:t>
      </w:r>
      <w:proofErr w:type="gramEnd"/>
      <w:r w:rsidRPr="00830DCE">
        <w:rPr>
          <w:rFonts w:ascii="Verdana" w:hAnsi="Verdana"/>
          <w:color w:val="000000" w:themeColor="text1"/>
          <w:sz w:val="22"/>
          <w:szCs w:val="22"/>
        </w:rPr>
        <w:t xml:space="preserve"> $25,000 each</w:t>
      </w:r>
    </w:p>
    <w:p w14:paraId="6D0E88A5" w14:textId="77777777" w:rsidR="00F90A5C" w:rsidRPr="00830DCE" w:rsidRDefault="00CC3CA9" w:rsidP="00F90A5C">
      <w:pPr>
        <w:pStyle w:val="ListParagraph"/>
        <w:numPr>
          <w:ilvl w:val="1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The Direct costs are grouped in the following cost pools (bases):</w:t>
      </w:r>
    </w:p>
    <w:p w14:paraId="619D01C6" w14:textId="77777777" w:rsidR="00CC3CA9" w:rsidRPr="00830DCE" w:rsidRDefault="00CC3CA9" w:rsidP="00D95CCA">
      <w:pPr>
        <w:pStyle w:val="ListParagraph"/>
        <w:numPr>
          <w:ilvl w:val="2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Instruction (teaching)</w:t>
      </w:r>
      <w:r w:rsidR="00D95CCA" w:rsidRPr="00830DCE">
        <w:rPr>
          <w:rFonts w:ascii="Verdana" w:hAnsi="Verdana"/>
          <w:color w:val="000000" w:themeColor="text1"/>
          <w:sz w:val="22"/>
          <w:szCs w:val="22"/>
        </w:rPr>
        <w:t xml:space="preserve"> &amp; Departmental Research (individual research)</w:t>
      </w:r>
    </w:p>
    <w:p w14:paraId="5F59EF0E" w14:textId="77777777" w:rsidR="00CC3CA9" w:rsidRPr="00830DCE" w:rsidRDefault="00CC3CA9" w:rsidP="00CC3CA9">
      <w:pPr>
        <w:pStyle w:val="ListParagraph"/>
        <w:numPr>
          <w:ilvl w:val="2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proofErr w:type="gramStart"/>
      <w:r w:rsidRPr="00830DCE">
        <w:rPr>
          <w:rFonts w:ascii="Verdana" w:hAnsi="Verdana"/>
          <w:color w:val="000000" w:themeColor="text1"/>
          <w:sz w:val="22"/>
          <w:szCs w:val="22"/>
        </w:rPr>
        <w:t>Sponsored  Instruction</w:t>
      </w:r>
      <w:proofErr w:type="gramEnd"/>
      <w:r w:rsidRPr="00830DCE">
        <w:rPr>
          <w:rFonts w:ascii="Verdana" w:hAnsi="Verdana"/>
          <w:color w:val="000000" w:themeColor="text1"/>
          <w:sz w:val="22"/>
          <w:szCs w:val="22"/>
        </w:rPr>
        <w:t xml:space="preserve"> (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training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grants)</w:t>
      </w:r>
    </w:p>
    <w:p w14:paraId="1834DC08" w14:textId="77777777" w:rsidR="00CC3CA9" w:rsidRPr="00830DCE" w:rsidRDefault="00CC3CA9" w:rsidP="00CC3CA9">
      <w:pPr>
        <w:pStyle w:val="ListParagraph"/>
        <w:numPr>
          <w:ilvl w:val="2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Organized Research (project research – separately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budgeted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and accounted for)</w:t>
      </w:r>
    </w:p>
    <w:p w14:paraId="3EE9E09E" w14:textId="77777777" w:rsidR="00CC3CA9" w:rsidRPr="00830DCE" w:rsidRDefault="00CC3CA9" w:rsidP="00CC3CA9">
      <w:pPr>
        <w:pStyle w:val="ListParagraph"/>
        <w:numPr>
          <w:ilvl w:val="2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Other Sponsored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Activities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(not instruction or research)</w:t>
      </w:r>
    </w:p>
    <w:p w14:paraId="2D5AF2B4" w14:textId="77777777" w:rsidR="00CC3CA9" w:rsidRPr="00830DCE" w:rsidRDefault="00CC3CA9" w:rsidP="00CC3CA9">
      <w:pPr>
        <w:pStyle w:val="ListParagraph"/>
        <w:numPr>
          <w:ilvl w:val="2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Other Institutional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Activities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(auxiliaries, athletics, et.al.) </w:t>
      </w:r>
    </w:p>
    <w:p w14:paraId="151DAD0C" w14:textId="77777777" w:rsidR="00F90A5C" w:rsidRPr="00830DCE" w:rsidRDefault="00CD732B" w:rsidP="00EB304A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b/>
          <w:color w:val="000000" w:themeColor="text1"/>
          <w:sz w:val="22"/>
          <w:szCs w:val="22"/>
        </w:rPr>
        <w:t>Indirect</w:t>
      </w:r>
      <w:r w:rsidR="00F90A5C" w:rsidRPr="00830DCE">
        <w:rPr>
          <w:rFonts w:ascii="Verdana" w:hAnsi="Verdana"/>
          <w:b/>
          <w:color w:val="000000" w:themeColor="text1"/>
          <w:sz w:val="22"/>
          <w:szCs w:val="22"/>
        </w:rPr>
        <w:t xml:space="preserve"> Costs</w:t>
      </w:r>
      <w:r w:rsidR="00F90A5C" w:rsidRPr="00830DCE">
        <w:rPr>
          <w:rFonts w:ascii="Verdana" w:hAnsi="Verdana"/>
          <w:color w:val="000000" w:themeColor="text1"/>
          <w:sz w:val="22"/>
          <w:szCs w:val="22"/>
        </w:rPr>
        <w:t xml:space="preserve"> that cannot be identified to a specific project, program or activity but will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benefit</w:t>
      </w:r>
      <w:r w:rsidR="00F90A5C" w:rsidRPr="00830DCE">
        <w:rPr>
          <w:rFonts w:ascii="Verdana" w:hAnsi="Verdana"/>
          <w:color w:val="000000" w:themeColor="text1"/>
          <w:sz w:val="22"/>
          <w:szCs w:val="22"/>
        </w:rPr>
        <w:t xml:space="preserve"> the total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institution</w:t>
      </w:r>
      <w:r w:rsidR="00F90A5C" w:rsidRPr="00830DCE">
        <w:rPr>
          <w:rFonts w:ascii="Verdana" w:hAnsi="Verdana"/>
          <w:color w:val="000000" w:themeColor="text1"/>
          <w:sz w:val="22"/>
          <w:szCs w:val="22"/>
        </w:rPr>
        <w:t>.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 The Indirect</w:t>
      </w:r>
      <w:r w:rsidR="00CC3CA9" w:rsidRPr="00830DCE">
        <w:rPr>
          <w:rFonts w:ascii="Verdana" w:hAnsi="Verdana"/>
          <w:color w:val="000000" w:themeColor="text1"/>
          <w:sz w:val="22"/>
          <w:szCs w:val="22"/>
        </w:rPr>
        <w:t xml:space="preserve"> cost pools include:</w:t>
      </w:r>
    </w:p>
    <w:p w14:paraId="2E846E0B" w14:textId="77777777" w:rsidR="00CC3CA9" w:rsidRPr="00830DCE" w:rsidRDefault="00CC3CA9" w:rsidP="00EB304A">
      <w:pPr>
        <w:pStyle w:val="ListParagraph"/>
        <w:numPr>
          <w:ilvl w:val="1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b/>
          <w:color w:val="000000" w:themeColor="text1"/>
          <w:sz w:val="22"/>
          <w:szCs w:val="22"/>
        </w:rPr>
        <w:t>Facilities Costs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36ECB" w:rsidRPr="00830DCE">
        <w:rPr>
          <w:rFonts w:ascii="Verdana" w:hAnsi="Verdana"/>
          <w:color w:val="000000" w:themeColor="text1"/>
          <w:sz w:val="22"/>
          <w:szCs w:val="22"/>
        </w:rPr>
        <w:t xml:space="preserve">are uncapped pools.  </w:t>
      </w:r>
      <w:r w:rsidRPr="00830DCE">
        <w:rPr>
          <w:rFonts w:ascii="Verdana" w:hAnsi="Verdana"/>
          <w:color w:val="000000" w:themeColor="text1"/>
          <w:sz w:val="22"/>
          <w:szCs w:val="22"/>
        </w:rPr>
        <w:t>(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Building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depreciation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equipment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depreciation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, capital improvements to buildings and land, operation and maintenance of plant, interest on 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>capital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expenditures</w:t>
      </w:r>
      <w:r w:rsidR="001B338A" w:rsidRPr="00830DCE">
        <w:rPr>
          <w:rFonts w:ascii="Verdana" w:hAnsi="Verdana"/>
          <w:color w:val="000000" w:themeColor="text1"/>
          <w:sz w:val="22"/>
          <w:szCs w:val="22"/>
        </w:rPr>
        <w:t>,</w:t>
      </w:r>
      <w:r w:rsidRPr="00830DCE">
        <w:rPr>
          <w:rFonts w:ascii="Verdana" w:hAnsi="Verdana"/>
          <w:color w:val="000000" w:themeColor="text1"/>
          <w:sz w:val="22"/>
          <w:szCs w:val="22"/>
        </w:rPr>
        <w:t xml:space="preserve"> and library)</w:t>
      </w:r>
    </w:p>
    <w:p w14:paraId="297E56D1" w14:textId="77777777" w:rsidR="00CC3CA9" w:rsidRPr="00830DCE" w:rsidRDefault="00DB34CC" w:rsidP="00EB304A">
      <w:pPr>
        <w:pStyle w:val="ListParagraph"/>
        <w:numPr>
          <w:ilvl w:val="1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b/>
          <w:color w:val="000000" w:themeColor="text1"/>
          <w:sz w:val="22"/>
          <w:szCs w:val="22"/>
        </w:rPr>
        <w:t>Administrative</w:t>
      </w:r>
      <w:r w:rsidR="00136ECB" w:rsidRPr="00830DCE">
        <w:rPr>
          <w:rFonts w:ascii="Verdana" w:hAnsi="Verdana"/>
          <w:b/>
          <w:color w:val="000000" w:themeColor="text1"/>
          <w:sz w:val="22"/>
          <w:szCs w:val="22"/>
        </w:rPr>
        <w:t xml:space="preserve"> Costs</w:t>
      </w:r>
      <w:r w:rsidR="00136ECB" w:rsidRPr="00830DCE">
        <w:rPr>
          <w:rFonts w:ascii="Verdana" w:hAnsi="Verdana"/>
          <w:color w:val="000000" w:themeColor="text1"/>
          <w:sz w:val="22"/>
          <w:szCs w:val="22"/>
        </w:rPr>
        <w:t xml:space="preserve"> are capped pools at 26%. (General University </w:t>
      </w:r>
      <w:r w:rsidRPr="00830DCE">
        <w:rPr>
          <w:rFonts w:ascii="Verdana" w:hAnsi="Verdana"/>
          <w:color w:val="000000" w:themeColor="text1"/>
          <w:sz w:val="22"/>
          <w:szCs w:val="22"/>
        </w:rPr>
        <w:t>Administration</w:t>
      </w:r>
      <w:r w:rsidR="00136ECB" w:rsidRPr="00830DCE">
        <w:rPr>
          <w:rFonts w:ascii="Verdana" w:hAnsi="Verdana"/>
          <w:color w:val="000000" w:themeColor="text1"/>
          <w:sz w:val="22"/>
          <w:szCs w:val="22"/>
        </w:rPr>
        <w:t>, Department/College Administration, Sponsored Projects Administration, Student Administration)</w:t>
      </w:r>
    </w:p>
    <w:p w14:paraId="6ED559F4" w14:textId="77777777" w:rsidR="00EB304A" w:rsidRPr="00830DCE" w:rsidRDefault="00EB304A" w:rsidP="00EB304A">
      <w:pPr>
        <w:pStyle w:val="ListParagraph"/>
        <w:ind w:left="1440"/>
        <w:rPr>
          <w:rFonts w:ascii="Verdana" w:hAnsi="Verdana"/>
          <w:color w:val="000000" w:themeColor="text1"/>
          <w:sz w:val="22"/>
          <w:szCs w:val="22"/>
        </w:rPr>
      </w:pPr>
    </w:p>
    <w:p w14:paraId="09E8D12B" w14:textId="77777777" w:rsidR="00136ECB" w:rsidRPr="00830DCE" w:rsidRDefault="00CD732B" w:rsidP="00F15BA1">
      <w:p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The University calculates and submits three rates:  Organized Research, Sponsored Training, and Other Spon</w:t>
      </w:r>
      <w:r w:rsidR="002B632D" w:rsidRPr="00830DCE">
        <w:rPr>
          <w:rFonts w:ascii="Verdana" w:hAnsi="Verdana"/>
          <w:color w:val="000000" w:themeColor="text1"/>
          <w:sz w:val="22"/>
          <w:szCs w:val="22"/>
        </w:rPr>
        <w:t>s</w:t>
      </w:r>
      <w:r w:rsidRPr="00830DCE">
        <w:rPr>
          <w:rFonts w:ascii="Verdana" w:hAnsi="Verdana"/>
          <w:color w:val="000000" w:themeColor="text1"/>
          <w:sz w:val="22"/>
          <w:szCs w:val="22"/>
        </w:rPr>
        <w:t>ored Activities.</w:t>
      </w:r>
    </w:p>
    <w:p w14:paraId="43AD04E9" w14:textId="77777777" w:rsidR="005C1E92" w:rsidRPr="00830DCE" w:rsidRDefault="005C1E92" w:rsidP="00F15BA1">
      <w:pPr>
        <w:rPr>
          <w:rFonts w:ascii="Verdana" w:hAnsi="Verdana"/>
          <w:color w:val="000000" w:themeColor="text1"/>
          <w:sz w:val="22"/>
          <w:szCs w:val="22"/>
        </w:rPr>
      </w:pPr>
    </w:p>
    <w:p w14:paraId="5FA23183" w14:textId="77777777" w:rsidR="00CD732B" w:rsidRPr="00830DCE" w:rsidRDefault="00CD732B" w:rsidP="005C1E92">
      <w:p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Example of F&amp;A rate calculation:</w:t>
      </w:r>
    </w:p>
    <w:p w14:paraId="6C526ABE" w14:textId="77777777" w:rsidR="00136ECB" w:rsidRPr="00830DCE" w:rsidRDefault="00136ECB" w:rsidP="00136ECB">
      <w:pPr>
        <w:ind w:left="1440"/>
        <w:rPr>
          <w:rFonts w:ascii="Verdana" w:hAnsi="Verdana"/>
          <w:color w:val="000000" w:themeColor="text1"/>
          <w:sz w:val="22"/>
          <w:szCs w:val="22"/>
        </w:rPr>
      </w:pPr>
    </w:p>
    <w:p w14:paraId="30D5FA67" w14:textId="77777777" w:rsidR="00EE5466" w:rsidRPr="00830DCE" w:rsidRDefault="001B338A" w:rsidP="00136ECB">
      <w:pPr>
        <w:ind w:left="1440"/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             </w:t>
      </w:r>
      <w:r w:rsidR="008746EA" w:rsidRPr="00830DCE">
        <w:rPr>
          <w:rFonts w:ascii="Verdana" w:hAnsi="Verdana"/>
          <w:color w:val="000000" w:themeColor="text1"/>
          <w:sz w:val="22"/>
          <w:szCs w:val="22"/>
        </w:rPr>
        <w:t xml:space="preserve">  </w:t>
      </w:r>
      <w:r w:rsidR="005C1E92" w:rsidRPr="00830DCE">
        <w:rPr>
          <w:rFonts w:ascii="Verdana" w:hAnsi="Verdana"/>
          <w:color w:val="000000" w:themeColor="text1"/>
          <w:sz w:val="22"/>
          <w:szCs w:val="22"/>
        </w:rPr>
        <w:tab/>
      </w:r>
      <w:r w:rsidR="005C1E92" w:rsidRPr="00830DCE">
        <w:rPr>
          <w:rFonts w:ascii="Verdana" w:hAnsi="Verdana"/>
          <w:color w:val="000000" w:themeColor="text1"/>
          <w:sz w:val="22"/>
          <w:szCs w:val="22"/>
        </w:rPr>
        <w:tab/>
        <w:t xml:space="preserve">  </w:t>
      </w:r>
      <w:r w:rsidR="00CD732B" w:rsidRPr="00830DCE">
        <w:rPr>
          <w:rFonts w:ascii="Verdana" w:hAnsi="Verdana"/>
          <w:color w:val="000000" w:themeColor="text1"/>
          <w:sz w:val="22"/>
          <w:szCs w:val="22"/>
        </w:rPr>
        <w:t>Total of Indirect</w:t>
      </w:r>
      <w:r w:rsidR="00EE5466" w:rsidRPr="00830DCE">
        <w:rPr>
          <w:rFonts w:ascii="Verdana" w:hAnsi="Verdana"/>
          <w:color w:val="000000" w:themeColor="text1"/>
          <w:sz w:val="22"/>
          <w:szCs w:val="22"/>
        </w:rPr>
        <w:t xml:space="preserve"> costs </w:t>
      </w:r>
      <w:r w:rsidR="008746EA" w:rsidRPr="00830DCE">
        <w:rPr>
          <w:rFonts w:ascii="Verdana" w:hAnsi="Verdana"/>
          <w:color w:val="000000" w:themeColor="text1"/>
          <w:sz w:val="22"/>
          <w:szCs w:val="22"/>
        </w:rPr>
        <w:t xml:space="preserve">to be </w:t>
      </w:r>
    </w:p>
    <w:p w14:paraId="1BF4132B" w14:textId="77777777" w:rsidR="00EE5466" w:rsidRPr="00830DCE" w:rsidRDefault="005C1E92" w:rsidP="005C1E92">
      <w:pPr>
        <w:ind w:left="1440"/>
        <w:rPr>
          <w:rFonts w:ascii="Verdana" w:hAnsi="Verdana"/>
          <w:b/>
          <w:i/>
          <w:color w:val="000000" w:themeColor="text1"/>
          <w:sz w:val="22"/>
          <w:szCs w:val="22"/>
        </w:rPr>
      </w:pPr>
      <w:r w:rsidRPr="00830DCE">
        <w:rPr>
          <w:rFonts w:ascii="Verdana" w:hAnsi="Verdana"/>
          <w:b/>
          <w:i/>
          <w:color w:val="000000" w:themeColor="text1"/>
          <w:sz w:val="22"/>
          <w:szCs w:val="22"/>
        </w:rPr>
        <w:t xml:space="preserve"> </w:t>
      </w:r>
      <w:r w:rsidRPr="00830DCE">
        <w:rPr>
          <w:rFonts w:ascii="Verdana" w:hAnsi="Verdana"/>
          <w:b/>
          <w:i/>
          <w:color w:val="000000" w:themeColor="text1"/>
          <w:sz w:val="22"/>
          <w:szCs w:val="22"/>
          <w:u w:val="single"/>
        </w:rPr>
        <w:t>Numerator</w:t>
      </w:r>
      <w:r w:rsidRPr="00830DCE">
        <w:rPr>
          <w:rFonts w:ascii="Verdana" w:hAnsi="Verdana"/>
          <w:b/>
          <w:i/>
          <w:color w:val="000000" w:themeColor="text1"/>
          <w:sz w:val="22"/>
          <w:szCs w:val="22"/>
          <w:u w:val="single"/>
        </w:rPr>
        <w:tab/>
      </w:r>
      <w:r w:rsidRPr="00830DCE">
        <w:rPr>
          <w:rFonts w:ascii="Verdana" w:hAnsi="Verdana"/>
          <w:b/>
          <w:i/>
          <w:color w:val="000000" w:themeColor="text1"/>
          <w:sz w:val="22"/>
          <w:szCs w:val="22"/>
        </w:rPr>
        <w:tab/>
      </w:r>
      <w:r w:rsidR="008746EA" w:rsidRPr="00830DCE">
        <w:rPr>
          <w:rFonts w:ascii="Verdana" w:hAnsi="Verdana"/>
          <w:color w:val="000000" w:themeColor="text1"/>
          <w:sz w:val="22"/>
          <w:szCs w:val="22"/>
          <w:u w:val="single"/>
        </w:rPr>
        <w:t>Allocated to Direct Cost Base</w:t>
      </w:r>
      <w:r w:rsidR="00EE5466" w:rsidRPr="00830DCE">
        <w:rPr>
          <w:rFonts w:ascii="Verdana" w:hAnsi="Verdana"/>
          <w:color w:val="000000" w:themeColor="text1"/>
          <w:sz w:val="22"/>
          <w:szCs w:val="22"/>
        </w:rPr>
        <w:t xml:space="preserve">       =   F&amp;A Rate</w:t>
      </w:r>
      <w:r w:rsidR="00DB34CC" w:rsidRPr="00830DCE">
        <w:rPr>
          <w:rFonts w:ascii="Verdana" w:hAnsi="Verdana"/>
          <w:color w:val="000000" w:themeColor="text1"/>
          <w:sz w:val="22"/>
          <w:szCs w:val="22"/>
        </w:rPr>
        <w:t xml:space="preserve">  </w:t>
      </w:r>
    </w:p>
    <w:p w14:paraId="7D90129D" w14:textId="75FA5BE7" w:rsidR="002864C7" w:rsidRPr="00830DCE" w:rsidRDefault="001B338A" w:rsidP="00C77D96">
      <w:pPr>
        <w:pStyle w:val="ListParagraph"/>
        <w:ind w:left="1440"/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830DCE">
        <w:rPr>
          <w:rFonts w:ascii="Verdana" w:hAnsi="Verdana"/>
          <w:b/>
          <w:i/>
          <w:color w:val="000000" w:themeColor="text1"/>
          <w:sz w:val="22"/>
          <w:szCs w:val="22"/>
        </w:rPr>
        <w:t>Denominator</w:t>
      </w:r>
      <w:r w:rsidR="005C1E92" w:rsidRPr="00830DCE">
        <w:rPr>
          <w:rFonts w:ascii="Verdana" w:hAnsi="Verdana"/>
          <w:b/>
          <w:i/>
          <w:color w:val="000000" w:themeColor="text1"/>
          <w:sz w:val="22"/>
          <w:szCs w:val="22"/>
        </w:rPr>
        <w:tab/>
      </w:r>
      <w:r w:rsidR="005C1E92" w:rsidRPr="00830DCE">
        <w:rPr>
          <w:rFonts w:ascii="Verdana" w:hAnsi="Verdana"/>
          <w:b/>
          <w:i/>
          <w:color w:val="000000" w:themeColor="text1"/>
          <w:sz w:val="22"/>
          <w:szCs w:val="22"/>
        </w:rPr>
        <w:tab/>
      </w:r>
      <w:r w:rsidR="005C1E92" w:rsidRPr="00830DCE">
        <w:rPr>
          <w:rFonts w:ascii="Verdana" w:hAnsi="Verdana"/>
          <w:b/>
          <w:color w:val="000000" w:themeColor="text1"/>
          <w:sz w:val="22"/>
          <w:szCs w:val="22"/>
        </w:rPr>
        <w:t>Direct Cost Base</w:t>
      </w:r>
      <w:r w:rsidR="00EE5466" w:rsidRPr="00830DCE">
        <w:rPr>
          <w:rFonts w:ascii="Verdana" w:hAnsi="Verdana"/>
          <w:color w:val="000000" w:themeColor="text1"/>
          <w:sz w:val="22"/>
          <w:szCs w:val="22"/>
        </w:rPr>
        <w:t xml:space="preserve">      </w:t>
      </w:r>
      <w:r w:rsidR="008746EA" w:rsidRPr="00830DCE">
        <w:rPr>
          <w:rFonts w:ascii="Verdana" w:hAnsi="Verdana"/>
          <w:color w:val="000000" w:themeColor="text1"/>
          <w:sz w:val="22"/>
          <w:szCs w:val="22"/>
        </w:rPr>
        <w:t xml:space="preserve">    </w:t>
      </w:r>
    </w:p>
    <w:p w14:paraId="437F2996" w14:textId="77777777" w:rsidR="00E440C4" w:rsidRPr="00830DCE" w:rsidRDefault="00E440C4" w:rsidP="00E440C4">
      <w:pPr>
        <w:pStyle w:val="ListParagraph"/>
        <w:ind w:left="1440"/>
        <w:rPr>
          <w:rFonts w:ascii="Verdana" w:hAnsi="Verdana"/>
          <w:color w:val="000000" w:themeColor="text1"/>
          <w:sz w:val="22"/>
          <w:szCs w:val="22"/>
        </w:rPr>
      </w:pPr>
    </w:p>
    <w:p w14:paraId="006B43FA" w14:textId="77777777" w:rsidR="008848A0" w:rsidRPr="00830DCE" w:rsidRDefault="008848A0" w:rsidP="00A07038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830DCE">
        <w:rPr>
          <w:rFonts w:ascii="Verdana" w:hAnsi="Verdana"/>
          <w:b/>
          <w:color w:val="000000" w:themeColor="text1"/>
          <w:sz w:val="22"/>
          <w:szCs w:val="22"/>
        </w:rPr>
        <w:t xml:space="preserve"> Rate Negotiation Process</w:t>
      </w:r>
    </w:p>
    <w:p w14:paraId="2E1B7130" w14:textId="77777777" w:rsidR="008848A0" w:rsidRPr="00830DCE" w:rsidRDefault="008848A0" w:rsidP="002F10F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 xml:space="preserve">F&amp;A proposal must include all the required schedules and be well organized.  The CRIS software produces most of the required data schedules in </w:t>
      </w:r>
      <w:r w:rsidR="00247083" w:rsidRPr="00830DCE">
        <w:rPr>
          <w:rFonts w:ascii="Verdana" w:hAnsi="Verdana"/>
          <w:color w:val="000000" w:themeColor="text1"/>
          <w:sz w:val="22"/>
          <w:szCs w:val="22"/>
        </w:rPr>
        <w:t xml:space="preserve">a </w:t>
      </w:r>
      <w:r w:rsidRPr="00830DCE">
        <w:rPr>
          <w:rFonts w:ascii="Verdana" w:hAnsi="Verdana"/>
          <w:color w:val="000000" w:themeColor="text1"/>
          <w:sz w:val="22"/>
          <w:szCs w:val="22"/>
        </w:rPr>
        <w:t>format familiar to the auditors.</w:t>
      </w:r>
      <w:r w:rsidR="00E440C4" w:rsidRPr="00830DCE">
        <w:rPr>
          <w:rFonts w:ascii="Verdana" w:hAnsi="Verdana"/>
          <w:color w:val="000000" w:themeColor="text1"/>
          <w:sz w:val="22"/>
          <w:szCs w:val="22"/>
        </w:rPr>
        <w:t xml:space="preserve">  The CRIS software enables us to:</w:t>
      </w:r>
    </w:p>
    <w:p w14:paraId="6DD20E16" w14:textId="77777777" w:rsidR="008848A0" w:rsidRPr="00830DCE" w:rsidRDefault="008848A0" w:rsidP="008848A0">
      <w:pPr>
        <w:pStyle w:val="ListParagraph"/>
        <w:numPr>
          <w:ilvl w:val="1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Respond expeditiously to information requests</w:t>
      </w:r>
    </w:p>
    <w:p w14:paraId="2E734A8E" w14:textId="77777777" w:rsidR="008848A0" w:rsidRPr="00830DCE" w:rsidRDefault="008848A0" w:rsidP="008848A0">
      <w:pPr>
        <w:pStyle w:val="ListParagraph"/>
        <w:numPr>
          <w:ilvl w:val="1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Submit a response that is well formatted, well documented, and easy to follow</w:t>
      </w:r>
    </w:p>
    <w:p w14:paraId="180002AE" w14:textId="77777777" w:rsidR="008848A0" w:rsidRPr="00830DCE" w:rsidRDefault="008848A0" w:rsidP="008848A0">
      <w:pPr>
        <w:pStyle w:val="ListParagraph"/>
        <w:numPr>
          <w:ilvl w:val="1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830DCE">
        <w:rPr>
          <w:rFonts w:ascii="Verdana" w:hAnsi="Verdana"/>
          <w:color w:val="000000" w:themeColor="text1"/>
          <w:sz w:val="22"/>
          <w:szCs w:val="22"/>
        </w:rPr>
        <w:t>Be prepared to defend our position with the best arguments and data</w:t>
      </w:r>
    </w:p>
    <w:p w14:paraId="66A2D980" w14:textId="675B184A" w:rsidR="00830DCE" w:rsidRDefault="009C7F24" w:rsidP="00F0603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The proposal process begins with gathering financial data through reports and queries and reconciling data to the audited financial statements.</w:t>
      </w:r>
    </w:p>
    <w:p w14:paraId="2CBFAD98" w14:textId="43E7724B" w:rsidR="009C7F24" w:rsidRDefault="009C7F24" w:rsidP="00F0603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 space survey is conducted to identify uses of University facilities.</w:t>
      </w:r>
    </w:p>
    <w:p w14:paraId="70AC3C14" w14:textId="4EFA835B" w:rsidR="009C7F24" w:rsidRDefault="009C7F24" w:rsidP="00F0603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All data is loaded into the CRIS software.</w:t>
      </w:r>
    </w:p>
    <w:p w14:paraId="7B8E208F" w14:textId="286D4E76" w:rsidR="007107EC" w:rsidRDefault="007107EC" w:rsidP="00F0603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The Indirect Cost Proposal checklist is prepared along with required Certificates.</w:t>
      </w:r>
    </w:p>
    <w:p w14:paraId="431D262D" w14:textId="19085B10" w:rsidR="009C7F24" w:rsidRDefault="003520A1" w:rsidP="00F06035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The proposal is generated for review and ultimate submission to the Department of Health and Human Services, Cost Allocation Services division.</w:t>
      </w:r>
    </w:p>
    <w:sectPr w:rsidR="009C7F24" w:rsidSect="00830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571F" w14:textId="77777777" w:rsidR="00C422F1" w:rsidRDefault="00C422F1" w:rsidP="00C422F1">
      <w:r>
        <w:separator/>
      </w:r>
    </w:p>
  </w:endnote>
  <w:endnote w:type="continuationSeparator" w:id="0">
    <w:p w14:paraId="7E01BC24" w14:textId="77777777" w:rsidR="00C422F1" w:rsidRDefault="00C422F1" w:rsidP="00C4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B923" w14:textId="77777777" w:rsidR="00663757" w:rsidRDefault="00663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21D3" w14:textId="0EC9AA66" w:rsidR="00C422F1" w:rsidRPr="00830DCE" w:rsidRDefault="00C422F1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sz w:val="20"/>
        <w:szCs w:val="20"/>
      </w:rPr>
    </w:pPr>
    <w:r w:rsidRPr="00830DCE">
      <w:rPr>
        <w:rFonts w:ascii="Verdana" w:hAnsi="Verdana"/>
        <w:sz w:val="20"/>
        <w:szCs w:val="20"/>
      </w:rPr>
      <w:t>F&amp;A Reporting and Analysis</w:t>
    </w:r>
    <w:r w:rsidRPr="00830DCE">
      <w:rPr>
        <w:rFonts w:ascii="Verdana" w:hAnsi="Verdana"/>
        <w:sz w:val="20"/>
        <w:szCs w:val="20"/>
      </w:rPr>
      <w:ptab w:relativeTo="margin" w:alignment="right" w:leader="none"/>
    </w:r>
    <w:r w:rsidRPr="00830DCE">
      <w:rPr>
        <w:rFonts w:ascii="Verdana" w:hAnsi="Verdana"/>
        <w:sz w:val="20"/>
        <w:szCs w:val="20"/>
      </w:rPr>
      <w:t xml:space="preserve">Page </w:t>
    </w:r>
    <w:r w:rsidR="003520A1" w:rsidRPr="00830DCE">
      <w:rPr>
        <w:rFonts w:ascii="Verdana" w:hAnsi="Verdana"/>
        <w:sz w:val="20"/>
        <w:szCs w:val="20"/>
      </w:rPr>
      <w:fldChar w:fldCharType="begin"/>
    </w:r>
    <w:r w:rsidR="003520A1" w:rsidRPr="00830DCE">
      <w:rPr>
        <w:rFonts w:ascii="Verdana" w:hAnsi="Verdana"/>
        <w:sz w:val="20"/>
        <w:szCs w:val="20"/>
      </w:rPr>
      <w:instrText xml:space="preserve"> PAGE   \* MERGEFORMAT </w:instrText>
    </w:r>
    <w:r w:rsidR="003520A1" w:rsidRPr="00830DCE">
      <w:rPr>
        <w:rFonts w:ascii="Verdana" w:hAnsi="Verdana"/>
        <w:sz w:val="20"/>
        <w:szCs w:val="20"/>
      </w:rPr>
      <w:fldChar w:fldCharType="separate"/>
    </w:r>
    <w:r w:rsidR="00AF4E88" w:rsidRPr="00830DCE">
      <w:rPr>
        <w:rFonts w:ascii="Verdana" w:hAnsi="Verdana"/>
        <w:noProof/>
        <w:sz w:val="20"/>
        <w:szCs w:val="20"/>
      </w:rPr>
      <w:t>2</w:t>
    </w:r>
    <w:r w:rsidR="003520A1" w:rsidRPr="00830DCE">
      <w:rPr>
        <w:rFonts w:ascii="Verdana" w:hAnsi="Verdana"/>
        <w:noProof/>
        <w:sz w:val="20"/>
        <w:szCs w:val="20"/>
      </w:rPr>
      <w:fldChar w:fldCharType="end"/>
    </w:r>
  </w:p>
  <w:p w14:paraId="2EAA8647" w14:textId="77777777" w:rsidR="00C422F1" w:rsidRDefault="00C42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98BE" w14:textId="77777777" w:rsidR="00663757" w:rsidRDefault="00663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52B4" w14:textId="77777777" w:rsidR="00C422F1" w:rsidRDefault="00C422F1" w:rsidP="00C422F1">
      <w:r>
        <w:separator/>
      </w:r>
    </w:p>
  </w:footnote>
  <w:footnote w:type="continuationSeparator" w:id="0">
    <w:p w14:paraId="44FA8FDA" w14:textId="77777777" w:rsidR="00C422F1" w:rsidRDefault="00C422F1" w:rsidP="00C4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7286" w14:textId="77777777" w:rsidR="00663757" w:rsidRDefault="00663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eastAsiaTheme="majorEastAsia" w:hAnsi="Verdana" w:cstheme="majorBidi"/>
        <w:sz w:val="28"/>
        <w:szCs w:val="28"/>
      </w:rPr>
      <w:alias w:val="Title"/>
      <w:id w:val="77738743"/>
      <w:placeholder>
        <w:docPart w:val="B79428DE5DC949D7BAC5AB64134D30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A7EC02" w14:textId="7481E56F" w:rsidR="00C422F1" w:rsidRPr="00830DCE" w:rsidRDefault="006637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Verdana" w:eastAsiaTheme="majorEastAsia" w:hAnsi="Verdana" w:cstheme="majorBidi"/>
            <w:sz w:val="28"/>
            <w:szCs w:val="28"/>
          </w:rPr>
        </w:pPr>
        <w:r>
          <w:rPr>
            <w:rFonts w:ascii="Verdana" w:eastAsiaTheme="majorEastAsia" w:hAnsi="Verdana" w:cstheme="majorBidi"/>
            <w:sz w:val="28"/>
            <w:szCs w:val="28"/>
          </w:rPr>
          <w:t xml:space="preserve">Syracuse University </w:t>
        </w:r>
        <w:r w:rsidR="00D13E02" w:rsidRPr="00830DCE">
          <w:rPr>
            <w:rFonts w:ascii="Verdana" w:eastAsiaTheme="majorEastAsia" w:hAnsi="Verdana" w:cstheme="majorBidi"/>
            <w:sz w:val="28"/>
            <w:szCs w:val="28"/>
          </w:rPr>
          <w:t>Facilities and Administrative Rate</w:t>
        </w:r>
      </w:p>
    </w:sdtContent>
  </w:sdt>
  <w:p w14:paraId="1315D8E7" w14:textId="77777777" w:rsidR="00C422F1" w:rsidRDefault="00C42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20BD" w14:textId="77777777" w:rsidR="00663757" w:rsidRDefault="00663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478F"/>
    <w:multiLevelType w:val="hybridMultilevel"/>
    <w:tmpl w:val="FD0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B9E"/>
    <w:multiLevelType w:val="hybridMultilevel"/>
    <w:tmpl w:val="98BA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4E1D"/>
    <w:multiLevelType w:val="hybridMultilevel"/>
    <w:tmpl w:val="734EDF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574AB8"/>
    <w:multiLevelType w:val="hybridMultilevel"/>
    <w:tmpl w:val="507A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0EBE"/>
    <w:multiLevelType w:val="hybridMultilevel"/>
    <w:tmpl w:val="9C1457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005471"/>
    <w:multiLevelType w:val="hybridMultilevel"/>
    <w:tmpl w:val="86A4E6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7D12C9"/>
    <w:multiLevelType w:val="hybridMultilevel"/>
    <w:tmpl w:val="453A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2093A"/>
    <w:multiLevelType w:val="hybridMultilevel"/>
    <w:tmpl w:val="A3FC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82567"/>
    <w:multiLevelType w:val="hybridMultilevel"/>
    <w:tmpl w:val="987AFC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20531D"/>
    <w:multiLevelType w:val="hybridMultilevel"/>
    <w:tmpl w:val="81A4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0722E"/>
    <w:multiLevelType w:val="hybridMultilevel"/>
    <w:tmpl w:val="3286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66418"/>
    <w:multiLevelType w:val="hybridMultilevel"/>
    <w:tmpl w:val="782465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2"/>
    <w:rsid w:val="00014979"/>
    <w:rsid w:val="00060354"/>
    <w:rsid w:val="000C1E12"/>
    <w:rsid w:val="001054EA"/>
    <w:rsid w:val="001251B1"/>
    <w:rsid w:val="00136ECB"/>
    <w:rsid w:val="00145DC4"/>
    <w:rsid w:val="00151E69"/>
    <w:rsid w:val="001A7D4B"/>
    <w:rsid w:val="001B338A"/>
    <w:rsid w:val="001D18A6"/>
    <w:rsid w:val="001E12CC"/>
    <w:rsid w:val="001F1775"/>
    <w:rsid w:val="001F5A54"/>
    <w:rsid w:val="00212580"/>
    <w:rsid w:val="0023132A"/>
    <w:rsid w:val="00247083"/>
    <w:rsid w:val="00255B36"/>
    <w:rsid w:val="002864C7"/>
    <w:rsid w:val="002B632D"/>
    <w:rsid w:val="002C43DF"/>
    <w:rsid w:val="002D131A"/>
    <w:rsid w:val="002E722B"/>
    <w:rsid w:val="002F10F1"/>
    <w:rsid w:val="003520A1"/>
    <w:rsid w:val="0036459D"/>
    <w:rsid w:val="00367DD2"/>
    <w:rsid w:val="00372A6A"/>
    <w:rsid w:val="0039528D"/>
    <w:rsid w:val="003F50CC"/>
    <w:rsid w:val="004130B8"/>
    <w:rsid w:val="00483CCC"/>
    <w:rsid w:val="00496384"/>
    <w:rsid w:val="00497C9B"/>
    <w:rsid w:val="004A54AC"/>
    <w:rsid w:val="005118DF"/>
    <w:rsid w:val="00565758"/>
    <w:rsid w:val="005761F2"/>
    <w:rsid w:val="00580B25"/>
    <w:rsid w:val="005A2B40"/>
    <w:rsid w:val="005C1E92"/>
    <w:rsid w:val="005D31A4"/>
    <w:rsid w:val="005E572A"/>
    <w:rsid w:val="00600FF0"/>
    <w:rsid w:val="00613CD7"/>
    <w:rsid w:val="00640250"/>
    <w:rsid w:val="00652016"/>
    <w:rsid w:val="00663757"/>
    <w:rsid w:val="006E3954"/>
    <w:rsid w:val="007107EC"/>
    <w:rsid w:val="00755D81"/>
    <w:rsid w:val="00762562"/>
    <w:rsid w:val="0079295F"/>
    <w:rsid w:val="008034EC"/>
    <w:rsid w:val="0081222F"/>
    <w:rsid w:val="00830DCE"/>
    <w:rsid w:val="00855798"/>
    <w:rsid w:val="008746EA"/>
    <w:rsid w:val="008848A0"/>
    <w:rsid w:val="0096139B"/>
    <w:rsid w:val="009C7F24"/>
    <w:rsid w:val="00A04DBC"/>
    <w:rsid w:val="00A07038"/>
    <w:rsid w:val="00A16210"/>
    <w:rsid w:val="00A91910"/>
    <w:rsid w:val="00A9260A"/>
    <w:rsid w:val="00AE6561"/>
    <w:rsid w:val="00AF4E88"/>
    <w:rsid w:val="00AF5DC2"/>
    <w:rsid w:val="00B302CE"/>
    <w:rsid w:val="00B44D7A"/>
    <w:rsid w:val="00B8193A"/>
    <w:rsid w:val="00B827D6"/>
    <w:rsid w:val="00B84EDD"/>
    <w:rsid w:val="00BC43DF"/>
    <w:rsid w:val="00BE63B1"/>
    <w:rsid w:val="00C422F1"/>
    <w:rsid w:val="00C56384"/>
    <w:rsid w:val="00C77D96"/>
    <w:rsid w:val="00C9164D"/>
    <w:rsid w:val="00CA5FD1"/>
    <w:rsid w:val="00CB4223"/>
    <w:rsid w:val="00CC3CA9"/>
    <w:rsid w:val="00CD732B"/>
    <w:rsid w:val="00CF2D67"/>
    <w:rsid w:val="00D05923"/>
    <w:rsid w:val="00D13E02"/>
    <w:rsid w:val="00D2016B"/>
    <w:rsid w:val="00D872D6"/>
    <w:rsid w:val="00D95CCA"/>
    <w:rsid w:val="00DA3077"/>
    <w:rsid w:val="00DA514C"/>
    <w:rsid w:val="00DB34CC"/>
    <w:rsid w:val="00DB412D"/>
    <w:rsid w:val="00DB7160"/>
    <w:rsid w:val="00E326A4"/>
    <w:rsid w:val="00E335E9"/>
    <w:rsid w:val="00E440C4"/>
    <w:rsid w:val="00EA58CC"/>
    <w:rsid w:val="00EB304A"/>
    <w:rsid w:val="00EE5466"/>
    <w:rsid w:val="00F06035"/>
    <w:rsid w:val="00F1593D"/>
    <w:rsid w:val="00F15BA1"/>
    <w:rsid w:val="00F417D3"/>
    <w:rsid w:val="00F7134A"/>
    <w:rsid w:val="00F80307"/>
    <w:rsid w:val="00F90A5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405F38"/>
  <w15:docId w15:val="{C40CE468-6448-4303-8D66-FC374FB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5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5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5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5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5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5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5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5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12580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25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5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5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25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5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5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5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5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5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125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25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5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25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12580"/>
    <w:rPr>
      <w:b/>
      <w:bCs/>
    </w:rPr>
  </w:style>
  <w:style w:type="character" w:styleId="Emphasis">
    <w:name w:val="Emphasis"/>
    <w:basedOn w:val="DefaultParagraphFont"/>
    <w:uiPriority w:val="20"/>
    <w:qFormat/>
    <w:rsid w:val="0021258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125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25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25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5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580"/>
    <w:rPr>
      <w:b/>
      <w:i/>
      <w:sz w:val="24"/>
    </w:rPr>
  </w:style>
  <w:style w:type="character" w:styleId="SubtleEmphasis">
    <w:name w:val="Subtle Emphasis"/>
    <w:uiPriority w:val="19"/>
    <w:qFormat/>
    <w:rsid w:val="002125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25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25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25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25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5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9428DE5DC949D7BAC5AB64134D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E8D6-35C7-4090-A0DA-208B9C1B0120}"/>
      </w:docPartPr>
      <w:docPartBody>
        <w:p w:rsidR="00F1795B" w:rsidRDefault="00F1795B" w:rsidP="00F1795B">
          <w:pPr>
            <w:pStyle w:val="B79428DE5DC949D7BAC5AB64134D30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5B"/>
    <w:rsid w:val="00F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9428DE5DC949D7BAC5AB64134D3052">
    <w:name w:val="B79428DE5DC949D7BAC5AB64134D3052"/>
    <w:rsid w:val="00F1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Overview of the Facilities and Administrative Rate</vt:lpstr>
    </vt:vector>
  </TitlesOfParts>
  <Company>Syracuse University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Syracuse University Facilities and Administrative Rate</dc:title>
  <dc:subject/>
  <dc:creator>BFAS USER</dc:creator>
  <cp:keywords/>
  <dc:description/>
  <cp:lastModifiedBy>Carolyn J Hoare</cp:lastModifiedBy>
  <cp:revision>2</cp:revision>
  <cp:lastPrinted>2011-11-11T16:06:00Z</cp:lastPrinted>
  <dcterms:created xsi:type="dcterms:W3CDTF">2021-01-12T13:26:00Z</dcterms:created>
  <dcterms:modified xsi:type="dcterms:W3CDTF">2021-01-12T13:26:00Z</dcterms:modified>
</cp:coreProperties>
</file>